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2.0" w:type="dxa"/>
        <w:jc w:val="left"/>
        <w:tblInd w:w="1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56"/>
        <w:gridCol w:w="4456"/>
        <w:tblGridChange w:id="0">
          <w:tblGrid>
            <w:gridCol w:w="4456"/>
            <w:gridCol w:w="4456"/>
          </w:tblGrid>
        </w:tblGridChange>
      </w:tblGrid>
      <w:tr>
        <w:trPr>
          <w:cantSplit w:val="0"/>
          <w:trHeight w:val="26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             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400050" cy="609600"/>
                  <wp:effectExtent b="0" l="0" r="0" t="0"/>
                  <wp:docPr descr="Рисунок 1" id="1073741826" name="image1.png"/>
                  <a:graphic>
                    <a:graphicData uri="http://schemas.openxmlformats.org/drawingml/2006/picture">
                      <pic:pic>
                        <pic:nvPicPr>
                          <pic:cNvPr descr="Рисунок 1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БЕЛОРУССКИЙ ГОСУДАРСТВЕННЫЙ УНИВЕРСИТЕТ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ФАКУЛЬТЕТ СОЦИОКУЛЬТУРНЫХ КОММУНИКАЦИЙ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ул. Курчатова, 5, г. Минск, 220045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тел. (017) 209-59-11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факс (017) 209-59-20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БЕЛАРУСКI ДЗЯРЖАЎНЫ ЎНIВЕРСIТЭТ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ФАКУЛЬТЭТ САЦЫЯКУЛЬТУРНЫХ КАМУНІКАЦЫЙ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вул. Курчатава, 5, г. Мiнск, 220045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тэл. (017) 209-59-11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факс (017) 209-59-20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240" w:lineRule="auto"/>
        <w:ind w:left="2" w:right="0" w:hanging="2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ИНФОРМАЦИОННОЕ ПИСЬМО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коммуникативного дизайна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факультета социокультурных коммуникаций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Белорусского государственного университета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(Минск, Беларусь)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приглашает ученых, преподавателей вузов, учителей, аспирантов, магистрантов, работников образования и культуры принять участие в работе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VI международной научно-практической конференции «Актуальные проблемы дизайна и дизайн-образования»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 – 15 апреля 2022 г.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направления работы конференции: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Учебно-методические аспекты профессионального дизайн-образования;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Дизайн в контексте мультидисциплинарных и трансдисциплинарных исследований;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Практико-ориентированные исследования дизайна;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Социокультурные, исторические аспекты дизайна;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Информационные системы и технологии в дизайне;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Педагогические аспекты дизайн-образования;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Этнокультурные традиции в современном дизайне;</w:t>
      </w:r>
    </w:p>
    <w:p w:rsidR="00000000" w:rsidDel="00000000" w:rsidP="00000000" w:rsidRDefault="00000000" w:rsidRPr="00000000" w14:paraId="0000002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результатам конференции планируется издание сборника материалов, который будет размещён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Электронной библиотеке БГУ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(elib.bsu.by) и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Научной электронной библиотеке eLIBRARY.RU,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интегрированной 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Российским индексом научного цитирования (РИНЦ).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языки конференции: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белорусский, русский, английский.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приема материалов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26 марта 2022 г.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материалов и электронная регистрация;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5 апреля 2022 г.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рассылка второго информационного письма с подтверждением участия;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13 апреля 2022 г.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утверждение и рассылка программы конференции. </w:t>
      </w:r>
    </w:p>
    <w:p w:rsidR="00000000" w:rsidDel="00000000" w:rsidP="00000000" w:rsidRDefault="00000000" w:rsidRPr="00000000" w14:paraId="0000002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Проведение конференции планируется как в очном, так и дистанционном форматах.</w:t>
      </w:r>
    </w:p>
    <w:p w:rsidR="00000000" w:rsidDel="00000000" w:rsidP="00000000" w:rsidRDefault="00000000" w:rsidRPr="00000000" w14:paraId="00000030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Условия участия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участия в конференции необходимо </w:t>
      </w:r>
      <w:r w:rsidDel="00000000" w:rsidR="00000000" w:rsidRPr="00000000">
        <w:rPr>
          <w:b w:val="1"/>
          <w:sz w:val="28"/>
          <w:szCs w:val="28"/>
          <w:rtl w:val="0"/>
        </w:rPr>
        <w:t xml:space="preserve">до 26 марта 2022 года </w:t>
      </w:r>
      <w:r w:rsidDel="00000000" w:rsidR="00000000" w:rsidRPr="00000000">
        <w:rPr>
          <w:sz w:val="28"/>
          <w:szCs w:val="28"/>
          <w:rtl w:val="0"/>
        </w:rPr>
        <w:t xml:space="preserve">предоставить в оргкомитет </w:t>
      </w:r>
      <w:r w:rsidDel="00000000" w:rsidR="00000000" w:rsidRPr="00000000">
        <w:rPr>
          <w:b w:val="1"/>
          <w:sz w:val="28"/>
          <w:szCs w:val="28"/>
          <w:rtl w:val="0"/>
        </w:rPr>
        <w:t xml:space="preserve">заявку </w:t>
      </w:r>
      <w:r w:rsidDel="00000000" w:rsidR="00000000" w:rsidRPr="00000000">
        <w:rPr>
          <w:sz w:val="28"/>
          <w:szCs w:val="28"/>
          <w:rtl w:val="0"/>
        </w:rPr>
        <w:t xml:space="preserve">по прилагаемой форме и </w:t>
      </w:r>
      <w:r w:rsidDel="00000000" w:rsidR="00000000" w:rsidRPr="00000000">
        <w:rPr>
          <w:b w:val="1"/>
          <w:sz w:val="28"/>
          <w:szCs w:val="28"/>
          <w:rtl w:val="0"/>
        </w:rPr>
        <w:t xml:space="preserve">текст доклада </w:t>
      </w:r>
      <w:r w:rsidDel="00000000" w:rsidR="00000000" w:rsidRPr="00000000">
        <w:rPr>
          <w:sz w:val="28"/>
          <w:szCs w:val="28"/>
          <w:rtl w:val="0"/>
        </w:rPr>
        <w:t xml:space="preserve">(одним файлом) на электронный адрес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fskdesign2022@yandex.by</w:t>
      </w: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(с пометкой </w:t>
      </w:r>
      <w:r w:rsidDel="00000000" w:rsidR="00000000" w:rsidRPr="00000000">
        <w:rPr>
          <w:i w:val="1"/>
          <w:sz w:val="28"/>
          <w:szCs w:val="28"/>
          <w:rtl w:val="0"/>
        </w:rPr>
        <w:t xml:space="preserve">Конференция 2022</w:t>
      </w:r>
      <w:r w:rsidDel="00000000" w:rsidR="00000000" w:rsidRPr="00000000">
        <w:rPr>
          <w:sz w:val="28"/>
          <w:szCs w:val="28"/>
          <w:rtl w:val="0"/>
        </w:rPr>
        <w:t xml:space="preserve">). Названием доклада должна служить фамилия автора и аббревиатура учебного заведения, например: Иванов_БГУ.doc. </w:t>
      </w:r>
    </w:p>
    <w:p w:rsidR="00000000" w:rsidDel="00000000" w:rsidP="00000000" w:rsidRDefault="00000000" w:rsidRPr="00000000" w14:paraId="00000032">
      <w:pPr>
        <w:jc w:val="both"/>
        <w:rPr>
          <w:rFonts w:ascii="Quattrocento Sans" w:cs="Quattrocento Sans" w:eastAsia="Quattrocento Sans" w:hAnsi="Quattrocento Sans"/>
          <w:color w:val="00fdff"/>
          <w:sz w:val="23"/>
          <w:szCs w:val="23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Также всем участникам необходимо пройти </w:t>
      </w:r>
      <w:r w:rsidDel="00000000" w:rsidR="00000000" w:rsidRPr="00000000">
        <w:rPr>
          <w:b w:val="1"/>
          <w:sz w:val="28"/>
          <w:szCs w:val="28"/>
          <w:rtl w:val="0"/>
        </w:rPr>
        <w:t xml:space="preserve">электронную регистрацию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Quattrocento Sans" w:cs="Quattrocento Sans" w:eastAsia="Quattrocento Sans" w:hAnsi="Quattrocento Sans"/>
          <w:color w:val="0433ff"/>
          <w:sz w:val="23"/>
          <w:szCs w:val="23"/>
          <w:highlight w:val="white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433ff"/>
          <w:sz w:val="23"/>
          <w:szCs w:val="23"/>
          <w:highlight w:val="white"/>
          <w:rtl w:val="0"/>
        </w:rPr>
        <w:t xml:space="preserve">http://conf.bsu.by/design_and_design_education_2022_ru/%D1%80%D0%B5%D0%B3%D0%B8%D1%81%D1%82%D1%80%D0%B0%D1%86%D0%B8%D1%8F</w:t>
      </w:r>
    </w:p>
    <w:p w:rsidR="00000000" w:rsidDel="00000000" w:rsidP="00000000" w:rsidRDefault="00000000" w:rsidRPr="00000000" w14:paraId="00000034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до 26 марта 2022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Требования к оформлению материалов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Текст доклада </w:t>
      </w:r>
      <w:r w:rsidDel="00000000" w:rsidR="00000000" w:rsidRPr="00000000">
        <w:rPr>
          <w:b w:val="1"/>
          <w:sz w:val="28"/>
          <w:szCs w:val="28"/>
          <w:rtl w:val="0"/>
        </w:rPr>
        <w:t xml:space="preserve">объемом 5 – 8 страниц </w:t>
      </w:r>
      <w:r w:rsidDel="00000000" w:rsidR="00000000" w:rsidRPr="00000000">
        <w:rPr>
          <w:sz w:val="28"/>
          <w:szCs w:val="28"/>
          <w:rtl w:val="0"/>
        </w:rPr>
        <w:t xml:space="preserve">набирается в текстовом редакторе Microsoft Word: формат бумаги А5. При отсутствии формата А5 в Вашем редакторе его можно установить самостоятельно: </w:t>
      </w:r>
      <w:r w:rsidDel="00000000" w:rsidR="00000000" w:rsidRPr="00000000">
        <w:rPr>
          <w:i w:val="1"/>
          <w:sz w:val="28"/>
          <w:szCs w:val="28"/>
          <w:rtl w:val="0"/>
        </w:rPr>
        <w:t xml:space="preserve">Параметры страницы – Размер бумаги: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другой</w:t>
      </w:r>
      <w:r w:rsidDel="00000000" w:rsidR="00000000" w:rsidRPr="00000000">
        <w:rPr>
          <w:i w:val="1"/>
          <w:sz w:val="28"/>
          <w:szCs w:val="28"/>
          <w:rtl w:val="0"/>
        </w:rPr>
        <w:t xml:space="preserve">, ширина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14,8 </w:t>
      </w:r>
      <w:r w:rsidDel="00000000" w:rsidR="00000000" w:rsidRPr="00000000">
        <w:rPr>
          <w:i w:val="1"/>
          <w:sz w:val="28"/>
          <w:szCs w:val="28"/>
          <w:rtl w:val="0"/>
        </w:rPr>
        <w:t xml:space="preserve">см, высота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21 </w:t>
      </w:r>
      <w:r w:rsidDel="00000000" w:rsidR="00000000" w:rsidRPr="00000000">
        <w:rPr>
          <w:i w:val="1"/>
          <w:sz w:val="28"/>
          <w:szCs w:val="28"/>
          <w:rtl w:val="0"/>
        </w:rPr>
        <w:t xml:space="preserve">см.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Основной текст: шрифт Times New Roman размер 10 пт, междустрочный интервал – одинарный, выравнивание по ширине, абзацный отступ – 6 мм. Выделение абзацного отступа табуляцией или пробелами недопустимо. Поля: зеркальные, верхнее – 18 мм, нижнее – 24 мм, внутреннее – 18 мм, наружное – 20 мм. </w:t>
      </w:r>
    </w:p>
    <w:p w:rsidR="00000000" w:rsidDel="00000000" w:rsidP="00000000" w:rsidRDefault="00000000" w:rsidRPr="00000000" w14:paraId="0000003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Название доклада печатается на первой строке по центру полужирным шрифтом размером 10 пт заглавными буквами. Отступ сверху и снизу 6 пт. На второй строке печатается перевод заголовка статьи на английский язык по тем же параметрам. Ниже полужирным курсивом указываются инициалы и фамилия автора (авторов) на русском и английском языках. Отступ сверху и снизу 6 пт. Далее приводится полное название организации, город, страна (выравнивание – по центру) на русском и английском языках, затем курсивом дается E-mail автора. Отступ сверху и снизу 6 пт. Затем печатается аннотация (до 500 знаков, слово </w:t>
      </w:r>
      <w:r w:rsidDel="00000000" w:rsidR="00000000" w:rsidRPr="00000000">
        <w:rPr>
          <w:i w:val="1"/>
          <w:sz w:val="28"/>
          <w:szCs w:val="28"/>
          <w:rtl w:val="0"/>
        </w:rPr>
        <w:t xml:space="preserve">аннотация </w:t>
      </w:r>
      <w:r w:rsidDel="00000000" w:rsidR="00000000" w:rsidRPr="00000000">
        <w:rPr>
          <w:sz w:val="28"/>
          <w:szCs w:val="28"/>
          <w:rtl w:val="0"/>
        </w:rPr>
        <w:t xml:space="preserve">не указывается) и ключевые слова (5–7) на русском и английском языках, которые отделяются друг от друга точкой с запятой (;). Далее печатается текст доклада. </w:t>
      </w:r>
    </w:p>
    <w:p w:rsidR="00000000" w:rsidDel="00000000" w:rsidP="00000000" w:rsidRDefault="00000000" w:rsidRPr="00000000" w14:paraId="0000003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Примеры в тексте выделяются курсивом, значения слов набираются прямо и заключаются в одинабрные кавычки, например: </w:t>
      </w:r>
      <w:r w:rsidDel="00000000" w:rsidR="00000000" w:rsidRPr="00000000">
        <w:rPr>
          <w:i w:val="1"/>
          <w:sz w:val="28"/>
          <w:szCs w:val="28"/>
          <w:rtl w:val="0"/>
        </w:rPr>
        <w:t xml:space="preserve">a table </w:t>
      </w:r>
      <w:r w:rsidDel="00000000" w:rsidR="00000000" w:rsidRPr="00000000">
        <w:rPr>
          <w:sz w:val="28"/>
          <w:szCs w:val="28"/>
          <w:rtl w:val="0"/>
        </w:rPr>
        <w:t xml:space="preserve">‘стол’.</w:t>
      </w:r>
    </w:p>
    <w:p w:rsidR="00000000" w:rsidDel="00000000" w:rsidP="00000000" w:rsidRDefault="00000000" w:rsidRPr="00000000" w14:paraId="0000003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ссылке в тексте на соответствующий источник необходимо в квадратных скобках указать номер источника по списку библиографических ссылок и номер страницы через запятую, например: [5, с. 12]. Список библиографических ссылок должен формироваться по мере </w:t>
      </w:r>
      <w:r w:rsidDel="00000000" w:rsidR="00000000" w:rsidRPr="00000000">
        <w:rPr>
          <w:b w:val="1"/>
          <w:sz w:val="28"/>
          <w:szCs w:val="28"/>
          <w:rtl w:val="0"/>
        </w:rPr>
        <w:t xml:space="preserve">упоминания в тексте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и содержать только те позиции, на которые есть ссылки</w:t>
      </w:r>
      <w:r w:rsidDel="00000000" w:rsidR="00000000" w:rsidRPr="00000000">
        <w:rPr>
          <w:sz w:val="28"/>
          <w:szCs w:val="28"/>
          <w:rtl w:val="0"/>
        </w:rPr>
        <w:t xml:space="preserve"> (желательно, не более 5). Слова библиографические ссылки перед списком печатаются по центру полужирным шрифтом размером 9 пт заглавными буквами. </w:t>
      </w:r>
      <w:r w:rsidDel="00000000" w:rsidR="00000000" w:rsidRPr="00000000">
        <w:rPr>
          <w:b w:val="1"/>
          <w:sz w:val="28"/>
          <w:szCs w:val="28"/>
          <w:rtl w:val="0"/>
        </w:rPr>
        <w:t xml:space="preserve">Ссылки на источники оформляются в соответствии с ГОСТ СТБ 7.208-2008 «Библиографическая ссылка». </w:t>
      </w:r>
      <w:r w:rsidDel="00000000" w:rsidR="00000000" w:rsidRPr="00000000">
        <w:rPr>
          <w:sz w:val="28"/>
          <w:szCs w:val="28"/>
          <w:rtl w:val="0"/>
        </w:rPr>
        <w:t xml:space="preserve">Варианты оформления ссылок представлены в примере ниже. </w:t>
      </w:r>
    </w:p>
    <w:p w:rsidR="00000000" w:rsidDel="00000000" w:rsidP="00000000" w:rsidRDefault="00000000" w:rsidRPr="00000000" w14:paraId="0000003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тексте</w:t>
      </w:r>
      <w:r w:rsidDel="00000000" w:rsidR="00000000" w:rsidRPr="00000000">
        <w:rPr>
          <w:b w:val="1"/>
          <w:sz w:val="28"/>
          <w:szCs w:val="28"/>
          <w:rtl w:val="0"/>
        </w:rPr>
        <w:t xml:space="preserve">, списке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библиографических ссылок </w:t>
      </w:r>
      <w:r w:rsidDel="00000000" w:rsidR="00000000" w:rsidRPr="00000000">
        <w:rPr>
          <w:sz w:val="28"/>
          <w:szCs w:val="28"/>
          <w:rtl w:val="0"/>
        </w:rPr>
        <w:t xml:space="preserve">между инициалами и фамилией, в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пронумерованном списке </w:t>
      </w:r>
      <w:r w:rsidDel="00000000" w:rsidR="00000000" w:rsidRPr="00000000">
        <w:rPr>
          <w:sz w:val="28"/>
          <w:szCs w:val="28"/>
          <w:rtl w:val="0"/>
        </w:rPr>
        <w:t xml:space="preserve">перед первым символом после нумерации, а также перед тире ставится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неразрывный пробел </w:t>
      </w:r>
      <w:r w:rsidDel="00000000" w:rsidR="00000000" w:rsidRPr="00000000">
        <w:rPr>
          <w:sz w:val="28"/>
          <w:szCs w:val="28"/>
          <w:rtl w:val="0"/>
        </w:rPr>
        <w:t xml:space="preserve">(одновременным нажатием клавиш Ctrl + Shift + пробел). </w:t>
      </w:r>
    </w:p>
    <w:p w:rsidR="00000000" w:rsidDel="00000000" w:rsidP="00000000" w:rsidRDefault="00000000" w:rsidRPr="00000000" w14:paraId="0000003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тексте доклада не допускается использование цветных диаграмм, графиков, таблиц, рисунков, отсканированных материалов. </w:t>
      </w:r>
    </w:p>
    <w:p w:rsidR="00000000" w:rsidDel="00000000" w:rsidP="00000000" w:rsidRDefault="00000000" w:rsidRPr="00000000" w14:paraId="0000003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использовании рисунков и таблиц в тексте указывается их номер (рис. 1 или табл. 1). Далее следует ее заголовок. При этом заголовок таблицы дается над ней полужирным шрифтом по центру, а описание рисунка – под ним без выделения. </w:t>
      </w:r>
    </w:p>
    <w:p w:rsidR="00000000" w:rsidDel="00000000" w:rsidP="00000000" w:rsidRDefault="00000000" w:rsidRPr="00000000" w14:paraId="0000004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Расстановка переносов в тексте – автоматическая. </w:t>
      </w:r>
    </w:p>
    <w:p w:rsidR="00000000" w:rsidDel="00000000" w:rsidP="00000000" w:rsidRDefault="00000000" w:rsidRPr="00000000" w14:paraId="0000004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Нумерация страниц не ведется. </w:t>
      </w:r>
    </w:p>
    <w:p w:rsidR="00000000" w:rsidDel="00000000" w:rsidP="00000000" w:rsidRDefault="00000000" w:rsidRPr="00000000" w14:paraId="0000004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публикации в журнале принимаются статьи, содержащие оригинальные научные исследования (результаты исследования и выводы, ранее нигде не опубликованные и не представленные в другие журналы), по различным проблемам и аспектам дизайна. Авторы несут ответственность за содержание и оформление материалов. </w:t>
      </w:r>
    </w:p>
    <w:p w:rsidR="00000000" w:rsidDel="00000000" w:rsidP="00000000" w:rsidRDefault="00000000" w:rsidRPr="00000000" w14:paraId="0000004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Внимание! Все материалы проходят проверку на плагиат. </w:t>
      </w:r>
    </w:p>
    <w:p w:rsidR="00000000" w:rsidDel="00000000" w:rsidP="00000000" w:rsidRDefault="00000000" w:rsidRPr="00000000" w14:paraId="0000004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Статьи будут проверены на уникальность на платформе Антиплагиат. </w:t>
      </w:r>
      <w:r w:rsidDel="00000000" w:rsidR="00000000" w:rsidRPr="00000000">
        <w:rPr>
          <w:sz w:val="28"/>
          <w:szCs w:val="28"/>
          <w:rtl w:val="0"/>
        </w:rPr>
        <w:t xml:space="preserve">Материалы с низким уровнем оригинальности (менее 80%) не будут допущены к печати.</w:t>
      </w:r>
    </w:p>
    <w:p w:rsidR="00000000" w:rsidDel="00000000" w:rsidP="00000000" w:rsidRDefault="00000000" w:rsidRPr="00000000" w14:paraId="0000004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Оргкомитет оставляет за собой право отбора, научного рецензирования и технического редактирования присланных материалов. Не соответствующие требованиям к оформлению и тематике конференции материалы, а также материалы, поданные позднее установленного срока будут отклонены. </w:t>
      </w:r>
    </w:p>
    <w:p w:rsidR="00000000" w:rsidDel="00000000" w:rsidP="00000000" w:rsidRDefault="00000000" w:rsidRPr="00000000" w14:paraId="0000004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8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138"/>
        <w:tblGridChange w:id="0">
          <w:tblGrid>
            <w:gridCol w:w="9138"/>
          </w:tblGrid>
        </w:tblGridChange>
      </w:tblGrid>
      <w:tr>
        <w:trPr>
          <w:cantSplit w:val="0"/>
          <w:trHeight w:val="759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Пример оформления материалов представлен ниже. 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ЗАГОЛОВОК ПЕЧАТАЕТСЯ ПО ЦЕНТРУ, БУКВЫ ПРОПИСНЫЕ ПОЛУЖИРНЫЕ РАЗМЕРОМ 10 pt ШРИФТ Times New Roman, ДВОЙНОЙ ПРОБЕЛ МЕЖДУ СЛОВАМИ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HEADING SHOULD BE TYPED IN THE MIDDLE, CAPITAL, TIMES NEW ROMAN BOLD ITALIC, AT 10 POINTS, BLANK SPACE BETWEEN THE WORDS</w:t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И. О. Фамилия (Times New Roman, 10 pt, полужирным курсивом)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Initials. Surname (Times New Roman, bold italic, at 10 points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Название организации размер букв 9 pt, Times New Roman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Город, Страна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Full name of the organization is in Times New Roman, at 9 points City, Country City, Country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Текст аннотации (Times New Roman, 9 pt) </w:t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Ключевые слова: cлово; слово; слово; слово; слово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(Times New Roman, 9 pt) </w:t>
            </w:r>
          </w:p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text of the abstract (Times New Roman, at 9 points) </w:t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Keywords: word; word; word; word; word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(Times New Roman, at 9 points)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Текст Текст Текст Текст Текст Текст Текст Текст Текст Текст Текст Текст Текст Текст Текст Текст Текст Текст </w:t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БИБЛИОГРАФИЧЕСКИЕ ССЫЛКИ </w:t>
            </w:r>
            <w:r w:rsidDel="00000000" w:rsidR="00000000" w:rsidRPr="00000000">
              <w:rPr>
                <w:b w:val="1"/>
                <w:rtl w:val="0"/>
              </w:rPr>
              <w:t xml:space="preserve">(ПО ЦЕНТРУ,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БУКВЫ ПРОПИСНЫЕ ПОЛУЖИРНЫЕ РАЗМЕРОМ 9 pt, ШРИФТ Times New Roman)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Балацкий Е. В. Элементы экономики государственного сектора. Минск : Капитал страны, 2013. </w:t>
            </w:r>
          </w:p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Дедов И. И., Шестакова М. В., Викулова О. К. Государственный регистр сахарного диабета в Российской Федерации: статус 2014 г. и перспективы развития // Сахарный диабет. 2015. Т. 18, № 3. </w:t>
            </w:r>
          </w:p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Шкондин М. В. Функциональная целостность медиасистемы // Изв. ИГЭА. 2014. № 2 (94). </w:t>
            </w:r>
          </w:p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Понятийный аппарат в информационном праве / отв. ред.: И. Л. Бачило, Т. А. Полякова, В. Б. Наумов. М., 2017.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ind w:left="108" w:hanging="10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Контактная информация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Кафедра коммуникативного дизайна</w:t>
      </w:r>
    </w:p>
    <w:p w:rsidR="00000000" w:rsidDel="00000000" w:rsidP="00000000" w:rsidRDefault="00000000" w:rsidRPr="00000000" w14:paraId="0000006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Факультет социокультурных коммуникаций </w:t>
      </w:r>
    </w:p>
    <w:p w:rsidR="00000000" w:rsidDel="00000000" w:rsidP="00000000" w:rsidRDefault="00000000" w:rsidRPr="00000000" w14:paraId="0000006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Белорусский государственный университет </w:t>
      </w:r>
    </w:p>
    <w:p w:rsidR="00000000" w:rsidDel="00000000" w:rsidP="00000000" w:rsidRDefault="00000000" w:rsidRPr="00000000" w14:paraId="0000006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ул. Курчатова, 5, к. 206 </w:t>
      </w:r>
    </w:p>
    <w:p w:rsidR="00000000" w:rsidDel="00000000" w:rsidP="00000000" w:rsidRDefault="00000000" w:rsidRPr="00000000" w14:paraId="0000007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220045, Минск, Беларусь </w:t>
      </w:r>
    </w:p>
    <w:p w:rsidR="00000000" w:rsidDel="00000000" w:rsidP="00000000" w:rsidRDefault="00000000" w:rsidRPr="00000000" w14:paraId="0000007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Информацию о конференции вы можете найти на странице </w:t>
      </w:r>
    </w:p>
    <w:p w:rsidR="00000000" w:rsidDel="00000000" w:rsidP="00000000" w:rsidRDefault="00000000" w:rsidRPr="00000000" w14:paraId="00000072">
      <w:pPr>
        <w:jc w:val="both"/>
        <w:rPr>
          <w:color w:val="0433ff"/>
          <w:sz w:val="28"/>
          <w:szCs w:val="28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433ff"/>
          <w:sz w:val="23"/>
          <w:szCs w:val="23"/>
          <w:highlight w:val="white"/>
          <w:rtl w:val="0"/>
        </w:rPr>
        <w:t xml:space="preserve">http://conf.bsu.by/design_and_design_education_2022_ru/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По вопросам участия в конференции можно обращаться к сотрудникам кафедры коммуникативного дизайна Длотовской Наталье Валентиновне, Воробьёвой Ольге Анатольевне +375 17 2095910 и по электронному адресу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kaf.design@mail.ru</w:t>
      </w:r>
      <w:r w:rsidDel="00000000" w:rsidR="00000000" w:rsidRPr="00000000">
        <w:rPr>
          <w:sz w:val="28"/>
          <w:szCs w:val="28"/>
          <w:rtl w:val="0"/>
        </w:rPr>
        <w:t xml:space="preserve"> или </w:t>
      </w:r>
      <w:r w:rsidDel="00000000" w:rsidR="00000000" w:rsidRPr="00000000">
        <w:rPr>
          <w:i w:val="1"/>
          <w:color w:val="000000"/>
          <w:sz w:val="28"/>
          <w:szCs w:val="28"/>
          <w:highlight w:val="white"/>
          <w:rtl w:val="0"/>
        </w:rPr>
        <w:t xml:space="preserve">fskdesign2022@yandex.by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Заявка на участие в VI Международной научно-практической конференции </w:t>
      </w:r>
    </w:p>
    <w:p w:rsidR="00000000" w:rsidDel="00000000" w:rsidP="00000000" w:rsidRDefault="00000000" w:rsidRPr="00000000" w14:paraId="0000007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«</w:t>
      </w:r>
      <w:r w:rsidDel="00000000" w:rsidR="00000000" w:rsidRPr="00000000">
        <w:rPr>
          <w:b w:val="1"/>
          <w:sz w:val="32"/>
          <w:szCs w:val="32"/>
          <w:rtl w:val="0"/>
        </w:rPr>
        <w:t xml:space="preserve">Актуальные проблемы дизайна и дизайн-образования</w:t>
      </w:r>
      <w:r w:rsidDel="00000000" w:rsidR="00000000" w:rsidRPr="00000000">
        <w:rPr>
          <w:b w:val="1"/>
          <w:sz w:val="26"/>
          <w:szCs w:val="26"/>
          <w:rtl w:val="0"/>
        </w:rPr>
        <w:t xml:space="preserve">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 – 15  апреля 2022 г. Минск, БГУ</w:t>
      </w:r>
    </w:p>
    <w:p w:rsidR="00000000" w:rsidDel="00000000" w:rsidP="00000000" w:rsidRDefault="00000000" w:rsidRPr="00000000" w14:paraId="0000008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15"/>
        <w:gridCol w:w="1557"/>
        <w:gridCol w:w="1558"/>
        <w:gridCol w:w="3115"/>
        <w:tblGridChange w:id="0">
          <w:tblGrid>
            <w:gridCol w:w="3115"/>
            <w:gridCol w:w="1557"/>
            <w:gridCol w:w="1558"/>
            <w:gridCol w:w="3115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русский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Фамилия, имя, отчество участника 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Информация на английском языке обязательна!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Название доклада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Место работы или учебы (полное название учреждения, без сокращений: ВУЗ, факультет, кафедра),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Ученая степень, ученое звание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Фамилия, имя, отчество научного руководителя, ученая степень, ученое звание (для аспиранта, магистранта, студента)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Контактный телефон (с кодом города или мобильный)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E-mail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Номер и название направления работы конференции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widowControl w:val="0"/>
        <w:ind w:left="108" w:hanging="108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9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16"/>
        <w:gridCol w:w="6233"/>
        <w:tblGridChange w:id="0">
          <w:tblGrid>
            <w:gridCol w:w="3116"/>
            <w:gridCol w:w="6233"/>
          </w:tblGrid>
        </w:tblGridChange>
      </w:tblGrid>
      <w:tr>
        <w:trPr>
          <w:cantSplit w:val="0"/>
          <w:trHeight w:val="64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НАДЕЕМСЯ НА ПЛОДОТВОРНОЕ СОТРУДНИЧЕСТВО !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widowControl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Pr>
      <w:rFonts w:cs="Arial Unicode MS"/>
      <w:color w:val="000000"/>
      <w:u w:color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 w:customStyle="1">
    <w:name w:val="Колонтитулы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cs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paragraph" w:styleId="10" w:customStyle="1">
    <w:name w:val="Основной текст1"/>
    <w:rPr>
      <w:rFonts w:ascii="Helvetica Neue" w:cs="Helvetica Neue" w:eastAsia="Helvetica Neue" w:hAnsi="Helvetica Neue"/>
      <w:color w:val="000000"/>
      <w:sz w:val="22"/>
      <w:szCs w:val="22"/>
    </w:rPr>
  </w:style>
  <w:style w:type="paragraph" w:styleId="Default" w:customStyle="1">
    <w:name w:val="Default"/>
    <w:rPr>
      <w:rFonts w:eastAsia="Times New Roman"/>
      <w:color w:val="000000"/>
      <w:sz w:val="24"/>
      <w:szCs w:val="24"/>
      <w:u w:color="000000"/>
    </w:rPr>
  </w:style>
  <w:style w:type="numbering" w:styleId="1" w:customStyle="1">
    <w:name w:val="Импортированный стиль 1"/>
    <w:pPr>
      <w:numPr>
        <w:numId w:val="1"/>
      </w:numPr>
    </w:pPr>
  </w:style>
  <w:style w:type="paragraph" w:styleId="a6">
    <w:name w:val="Normal (Web)"/>
    <w:pPr>
      <w:spacing w:after="100" w:before="100"/>
    </w:pPr>
    <w:rPr>
      <w:rFonts w:cs="Arial Unicode MS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roUxrhjBSdoE+hI7REx0XBq0bQ==">AMUW2mUh5vJuh7xX3VjIay9khJJcM5Prnb863hNAYWYG30GxNwhGRkZZ9K65N7MFXzHaATjGUlDgHTvmBcO3oDaWh1MCsaPG+E1zK4VyZdUTXIfkAIqLVDU2+JgdvPgllM7L2qlSo8Ag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2022-02-05T07:55:00Z</dcterms:created>
  <dc:creator>Acer</dc:creator>
</cp:coreProperties>
</file>